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922" w:rsidRDefault="00E94922" w:rsidP="00E94922">
      <w:pPr>
        <w:pStyle w:val="Header"/>
      </w:pPr>
      <w:r w:rsidRPr="00C64544">
        <w:rPr>
          <w:noProof/>
        </w:rPr>
        <w:drawing>
          <wp:inline distT="0" distB="0" distL="0" distR="0" wp14:anchorId="25B9E02F" wp14:editId="66DA3EFE">
            <wp:extent cx="2275367" cy="255181"/>
            <wp:effectExtent l="0" t="0" r="0" b="0"/>
            <wp:docPr id="10" name="Picture 6" descr="Ntracts">
              <a:hlinkClick xmlns:a="http://schemas.openxmlformats.org/drawingml/2006/main" r:id="rId5" tooltip="&quot;Ntracts&quot;"/>
            </wp:docPr>
            <wp:cNvGraphicFramePr/>
            <a:graphic xmlns:a="http://schemas.openxmlformats.org/drawingml/2006/main">
              <a:graphicData uri="http://schemas.openxmlformats.org/drawingml/2006/picture">
                <pic:pic xmlns:pic="http://schemas.openxmlformats.org/drawingml/2006/picture">
                  <pic:nvPicPr>
                    <pic:cNvPr id="7" name="Picture 6" descr="Ntracts">
                      <a:hlinkClick r:id="rId5" tooltip="&quot;Ntracts&quot;"/>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298" cy="261678"/>
                    </a:xfrm>
                    <a:prstGeom prst="rect">
                      <a:avLst/>
                    </a:prstGeom>
                    <a:noFill/>
                    <a:ln>
                      <a:noFill/>
                    </a:ln>
                  </pic:spPr>
                </pic:pic>
              </a:graphicData>
            </a:graphic>
          </wp:inline>
        </w:drawing>
      </w:r>
      <w:r>
        <w:t xml:space="preserve">       </w:t>
      </w:r>
      <w:r>
        <w:tab/>
        <w:t xml:space="preserve">                                                                       </w:t>
      </w:r>
      <w:r w:rsidRPr="00C64544">
        <w:rPr>
          <w:noProof/>
        </w:rPr>
        <w:drawing>
          <wp:inline distT="0" distB="0" distL="0" distR="0" wp14:anchorId="5DAF80E5" wp14:editId="30F0BD3D">
            <wp:extent cx="2094230" cy="265814"/>
            <wp:effectExtent l="0" t="0" r="1270" b="1270"/>
            <wp:docPr id="11"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7"/>
                    <a:srcRect l="59275" t="9217" r="31648" b="85178"/>
                    <a:stretch/>
                  </pic:blipFill>
                  <pic:spPr bwMode="auto">
                    <a:xfrm>
                      <a:off x="0" y="0"/>
                      <a:ext cx="2160340" cy="274205"/>
                    </a:xfrm>
                    <a:prstGeom prst="rect">
                      <a:avLst/>
                    </a:prstGeom>
                    <a:ln>
                      <a:noFill/>
                    </a:ln>
                    <a:extLst>
                      <a:ext uri="{53640926-AAD7-44D8-BBD7-CCE9431645EC}">
                        <a14:shadowObscured xmlns:a14="http://schemas.microsoft.com/office/drawing/2010/main"/>
                      </a:ext>
                    </a:extLst>
                  </pic:spPr>
                </pic:pic>
              </a:graphicData>
            </a:graphic>
          </wp:inline>
        </w:drawing>
      </w:r>
    </w:p>
    <w:p w:rsidR="00E94922" w:rsidRPr="00356575" w:rsidRDefault="00E94922" w:rsidP="00E94922">
      <w:pPr>
        <w:jc w:val="center"/>
        <w:rPr>
          <w:b/>
          <w:bCs/>
          <w:sz w:val="28"/>
          <w:szCs w:val="28"/>
        </w:rPr>
      </w:pPr>
      <w:r w:rsidRPr="00356575">
        <w:rPr>
          <w:b/>
          <w:bCs/>
          <w:sz w:val="28"/>
          <w:szCs w:val="28"/>
        </w:rPr>
        <w:t>Workflow</w:t>
      </w:r>
      <w:r>
        <w:rPr>
          <w:b/>
          <w:bCs/>
          <w:sz w:val="28"/>
          <w:szCs w:val="28"/>
        </w:rPr>
        <w:t xml:space="preserve"> Approval</w:t>
      </w:r>
    </w:p>
    <w:p w:rsidR="00E94922" w:rsidRPr="00356575" w:rsidRDefault="00E94922" w:rsidP="00E94922">
      <w:pPr>
        <w:spacing w:after="100" w:afterAutospacing="1" w:line="240" w:lineRule="auto"/>
        <w:contextualSpacing/>
        <w:rPr>
          <w:b/>
          <w:bCs/>
          <w:u w:val="single"/>
        </w:rPr>
      </w:pPr>
      <w:r w:rsidRPr="00356575">
        <w:rPr>
          <w:b/>
          <w:bCs/>
          <w:u w:val="single"/>
        </w:rPr>
        <w:t>At A Glance</w:t>
      </w:r>
    </w:p>
    <w:p w:rsidR="00E94922" w:rsidRDefault="0086594B" w:rsidP="00E94922">
      <w:pPr>
        <w:rPr>
          <w:noProof/>
        </w:rPr>
      </w:pPr>
      <w:r>
        <w:t xml:space="preserve">The Approval Workflow starts with the Contract Initiator creating a new contract record through the “New Contract Workflow (v2.2) in </w:t>
      </w:r>
      <w:proofErr w:type="spellStart"/>
      <w:r>
        <w:t>Ntracts</w:t>
      </w:r>
      <w:proofErr w:type="spellEnd"/>
      <w:r>
        <w:t xml:space="preserve">.  Once the new contract record is submitted, the Contracts Office </w:t>
      </w:r>
      <w:r w:rsidR="0085724D">
        <w:t>receives it</w:t>
      </w:r>
      <w:r>
        <w:t xml:space="preserve"> and puts through to compliance and legal.  After</w:t>
      </w:r>
      <w:r w:rsidR="0085724D">
        <w:t xml:space="preserve"> all edits/</w:t>
      </w:r>
      <w:r>
        <w:t xml:space="preserve">reviews have been made, the contract record will be sent to the Department and Division for their approval.  The approvers will receive an email notifying them that they have actions in their </w:t>
      </w:r>
      <w:proofErr w:type="spellStart"/>
      <w:r>
        <w:t>Ntracts</w:t>
      </w:r>
      <w:proofErr w:type="spellEnd"/>
      <w:r>
        <w:t xml:space="preserve"> </w:t>
      </w:r>
      <w:proofErr w:type="spellStart"/>
      <w:r>
        <w:t>Nbox</w:t>
      </w:r>
      <w:proofErr w:type="spellEnd"/>
      <w:r>
        <w:t xml:space="preserve">.  Once the approver signs into </w:t>
      </w:r>
      <w:proofErr w:type="spellStart"/>
      <w:r>
        <w:t>Ntracts</w:t>
      </w:r>
      <w:proofErr w:type="spellEnd"/>
      <w:r>
        <w:t xml:space="preserve"> and locates the action message, they are able to review the contract record and the documents associated with</w:t>
      </w:r>
      <w:r w:rsidR="0085724D">
        <w:t xml:space="preserve"> it.  </w:t>
      </w:r>
      <w:r>
        <w:t>Below is the action message where the approval process takes place.</w:t>
      </w:r>
    </w:p>
    <w:p w:rsidR="009C2FC6" w:rsidRDefault="00422E3A">
      <w:r>
        <w:rPr>
          <w:noProof/>
        </w:rPr>
        <mc:AlternateContent>
          <mc:Choice Requires="wps">
            <w:drawing>
              <wp:anchor distT="0" distB="0" distL="114300" distR="114300" simplePos="0" relativeHeight="251662336" behindDoc="0" locked="0" layoutInCell="1" allowOverlap="1">
                <wp:simplePos x="0" y="0"/>
                <wp:positionH relativeFrom="column">
                  <wp:posOffset>1184408</wp:posOffset>
                </wp:positionH>
                <wp:positionV relativeFrom="paragraph">
                  <wp:posOffset>1420627</wp:posOffset>
                </wp:positionV>
                <wp:extent cx="117846" cy="2070281"/>
                <wp:effectExtent l="361950" t="0" r="358775" b="0"/>
                <wp:wrapNone/>
                <wp:docPr id="4" name="Up Arrow 4"/>
                <wp:cNvGraphicFramePr/>
                <a:graphic xmlns:a="http://schemas.openxmlformats.org/drawingml/2006/main">
                  <a:graphicData uri="http://schemas.microsoft.com/office/word/2010/wordprocessingShape">
                    <wps:wsp>
                      <wps:cNvSpPr/>
                      <wps:spPr>
                        <a:xfrm rot="20355628">
                          <a:off x="0" y="0"/>
                          <a:ext cx="117846" cy="2070281"/>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B17E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93.25pt;margin-top:111.85pt;width:9.3pt;height:163pt;rotation:-135918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qBeQIAAEoFAAAOAAAAZHJzL2Uyb0RvYy54bWysVN9P3DAMfp+0/yHK++iP3cHtRA+dQEyT&#10;EKAB4jmkCa2UxpmTu97tr5+T9gpiaJOm9SGyY/uz/dXO6dmuM2yr0LdgK14c5ZwpK6Fu7XPFH+4v&#10;Py0480HYWhiwquJ75fnZ6uOH094tVQkNmFohIxDrl72reBOCW2aZl43qhD8CpywZNWAnAqn4nNUo&#10;ekLvTFbm+XHWA9YOQSrv6fZiMPJVwtdayXCjtVeBmYpTbSGdmM6neGarU7F8RuGaVo5liH+oohOt&#10;paQT1IUIgm2w/Q2qayWCBx2OJHQZaN1KlXqgbor8TTd3jXAq9ULkeDfR5P8frLze3iJr64rPOLOi&#10;o1/04NgaEXo2i+z0zi/J6c7d4qh5EmOrO40dQyBKy/zzfH5cLhID1BPbJYL3E8FqF5iky6I4WcyO&#10;OZNkKvOTvFwUMUc2gEVQhz58VdCxKFR841IpCVhsr3wYvA9eFBrrGypKUtgbFXGM/a409UVJyxSd&#10;JkqdG2RbQbMgpFQ2jKZG1Gq4nuf0jSVNEanABBiRdWvMhF38CXuodfSPoSoN5BSc/z14ikiZwYYp&#10;uGst4HsAJhw41YP/gaSBmsjSE9R7+uvp39FSeCcvW6L7SvhwK5Dmny5pp8MNHdpAX3EYJc4awJ/v&#10;3Ud/GkuyctbTPlXc/9gIVJyZb5YG9ksxm8UFTMpsflKSgq8tT68tdtOdA/2mIlWXxOgfzEHUCN0j&#10;rf46ZiWTsJJyV1wGPCjnYdhzejykWq+TGy2dE+HK3jkZwSOrcZbud48C3Thzgab1Gg67J5Zv5m7w&#10;jZEW1psAuk1D+cLryDctbBqc8XGJL8JrPXm9PIGrXwAAAP//AwBQSwMEFAAGAAgAAAAhAMF5ydXh&#10;AAAACwEAAA8AAABkcnMvZG93bnJldi54bWxMj8tOwzAQRfdI/IM1SOyo3UCaNo1TIQQsKFLUwge4&#10;sYmj+hHZbpr+PcOqLK/m6N4z1WayhowqxN47DvMZA6Jc62XvOg7fX28PSyAxCSeF8U5xuKgIm/r2&#10;phKl9Ge3U+M+dQRLXCwFB53SUFIaW62siDM/KIe3Hx+sSBhDR2UQZyy3hmaMLagVvcMFLQb1olV7&#10;3J8sh4ZuX9mnvpjjx2iKkL83u+3YcH5/Nz2vgSQ1pSsMf/qoDjU6HfzJyUgM5uUiR5RDlj0WQJDI&#10;WD4HcuCQP60KoHVF//9Q/wIAAP//AwBQSwECLQAUAAYACAAAACEAtoM4kv4AAADhAQAAEwAAAAAA&#10;AAAAAAAAAAAAAAAAW0NvbnRlbnRfVHlwZXNdLnhtbFBLAQItABQABgAIAAAAIQA4/SH/1gAAAJQB&#10;AAALAAAAAAAAAAAAAAAAAC8BAABfcmVscy8ucmVsc1BLAQItABQABgAIAAAAIQCLzBqBeQIAAEoF&#10;AAAOAAAAAAAAAAAAAAAAAC4CAABkcnMvZTJvRG9jLnhtbFBLAQItABQABgAIAAAAIQDBecnV4QAA&#10;AAsBAAAPAAAAAAAAAAAAAAAAANMEAABkcnMvZG93bnJldi54bWxQSwUGAAAAAAQABADzAAAA4QUA&#10;AAAA&#10;" adj="615" fillcolor="#ed7d31 [3205]" strokecolor="#823b0b [1605]" strokeweight="1pt"/>
            </w:pict>
          </mc:Fallback>
        </mc:AlternateContent>
      </w:r>
      <w:r>
        <w:rPr>
          <w:noProof/>
        </w:rPr>
        <mc:AlternateContent>
          <mc:Choice Requires="wps">
            <w:drawing>
              <wp:anchor distT="0" distB="0" distL="114300" distR="114300" simplePos="0" relativeHeight="251661312" behindDoc="0" locked="0" layoutInCell="1" allowOverlap="1" wp14:anchorId="3D76FBAC" wp14:editId="18A1BF5E">
                <wp:simplePos x="0" y="0"/>
                <wp:positionH relativeFrom="margin">
                  <wp:align>left</wp:align>
                </wp:positionH>
                <wp:positionV relativeFrom="paragraph">
                  <wp:posOffset>1181735</wp:posOffset>
                </wp:positionV>
                <wp:extent cx="1390650" cy="276225"/>
                <wp:effectExtent l="0" t="0" r="19050" b="28575"/>
                <wp:wrapNone/>
                <wp:docPr id="3" name="Oval 3"/>
                <wp:cNvGraphicFramePr/>
                <a:graphic xmlns:a="http://schemas.openxmlformats.org/drawingml/2006/main">
                  <a:graphicData uri="http://schemas.microsoft.com/office/word/2010/wordprocessingShape">
                    <wps:wsp>
                      <wps:cNvSpPr/>
                      <wps:spPr>
                        <a:xfrm>
                          <a:off x="0" y="0"/>
                          <a:ext cx="1390650" cy="276225"/>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031BF" id="Oval 3" o:spid="_x0000_s1026" style="position:absolute;margin-left:0;margin-top:93.05pt;width:109.5pt;height:2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rGkwIAAJAFAAAOAAAAZHJzL2Uyb0RvYy54bWysVEtPHDEMvlfqf4hyL/OAhTJiFq1AVJUQ&#10;rICKc8gkTKRMnCbZnd3++jqZB6uCeqi6h9k4tj/7c2xfXO46TbbCeQWmpsVRTokwHBplXmv64+nm&#10;y1dKfGCmYRqMqOleeHq5/PzporeVKKEF3QhHEMT4qrc1bUOwVZZ53oqO+SOwwqBSgutYQNG9Zo1j&#10;PaJ3Oivz/DTrwTXWARfe4+31oKTLhC+l4OFeSi8C0TXF3EL6uvR9id9secGqV8dsq/iYBvuHLDqm&#10;DAadoa5ZYGTj1DuoTnEHHmQ44tBlIKXiInFANkX+B5vHllmRuGBxvJ3L5P8fLL/brh1RTU2PKTGs&#10;wye63zJNjmNleusrNHi0azdKHo+R5k66Lv4jAbJL1dzP1RS7QDheFsfn+ekCi85RV56dluUigmZv&#10;3tb58E1AR+KhpkJrZX0kzCq2vfVhsJ6s4rWBG6U13rNKG9JjkPMcQ0TZg1ZN1CYh9o+40o4gmZoy&#10;zoUJ5Rj+wBKT0QZzikwHbukU9loMMR6ExOogm3II8hFuMaha1ogh3CLH3xRs8kjMtUHAiCwx0Rl7&#10;BJgsD3MuRpjRPrqK1Naz88j+b86zR4oMJszOnTLgPmKmwxx5sJ+KNJQmVukFmj32joNhqLzlNwrf&#10;8Zb5sGYOpwifHjdDuMeP1ICPBeOJkhbcr4/uoz02N2op6XEqa+p/bpgTlOjvBtv+vDg5iWOchJPF&#10;WYmCO9S8HGrMprsCfP4Cd5Dl6Rjtg56O0kH3jAtkFaOiihmOsWvKg5uEqzBsC1xBXKxWyQxH17Jw&#10;ax4tj+CxqrFJn3bPzNmxmQOOwR1ME/yuoQfb6GlgtQkgVer2t7qO9caxT40zrqi4Vw7lZPW2SJe/&#10;AQAA//8DAFBLAwQUAAYACAAAACEAZ08ngt8AAAAIAQAADwAAAGRycy9kb3ducmV2LnhtbEyPQU/D&#10;MAyF70j8h8hI3FjaIsrWNZ3QpAkkOLDBhVvaeG1H45Qk28q/x5zgZr9nPX+vXE12ECf0oXekIJ0l&#10;IJAaZ3pqFby/bW7mIELUZPTgCBV8Y4BVdXlR6sK4M23xtIut4BAKhVbQxTgWUoamQ6vDzI1I7O2d&#10;tzry6ltpvD5zuB1kliS5tLon/tDpEdcdNp+7o1XweHf79OwP95s6e11v+/3Xi/yYGqWur6aHJYiI&#10;U/w7hl98RoeKmWp3JBPEoICLRFbneQqC7SxdsFLzkC1ykFUp/xeofgAAAP//AwBQSwECLQAUAAYA&#10;CAAAACEAtoM4kv4AAADhAQAAEwAAAAAAAAAAAAAAAAAAAAAAW0NvbnRlbnRfVHlwZXNdLnhtbFBL&#10;AQItABQABgAIAAAAIQA4/SH/1gAAAJQBAAALAAAAAAAAAAAAAAAAAC8BAABfcmVscy8ucmVsc1BL&#10;AQItABQABgAIAAAAIQACdrrGkwIAAJAFAAAOAAAAAAAAAAAAAAAAAC4CAABkcnMvZTJvRG9jLnht&#10;bFBLAQItABQABgAIAAAAIQBnTyeC3wAAAAgBAAAPAAAAAAAAAAAAAAAAAO0EAABkcnMvZG93bnJl&#10;di54bWxQSwUGAAAAAAQABADzAAAA+QUAAAAA&#10;" filled="f" strokecolor="#ed7d31 [3205]" strokeweight="1.5pt">
                <v:stroke joinstyle="miter"/>
                <w10:wrap anchorx="margin"/>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1133475</wp:posOffset>
                </wp:positionH>
                <wp:positionV relativeFrom="paragraph">
                  <wp:posOffset>3422014</wp:posOffset>
                </wp:positionV>
                <wp:extent cx="1562100" cy="295275"/>
                <wp:effectExtent l="0" t="0" r="19050" b="28575"/>
                <wp:wrapNone/>
                <wp:docPr id="2" name="Oval 2"/>
                <wp:cNvGraphicFramePr/>
                <a:graphic xmlns:a="http://schemas.openxmlformats.org/drawingml/2006/main">
                  <a:graphicData uri="http://schemas.microsoft.com/office/word/2010/wordprocessingShape">
                    <wps:wsp>
                      <wps:cNvSpPr/>
                      <wps:spPr>
                        <a:xfrm>
                          <a:off x="0" y="0"/>
                          <a:ext cx="1562100" cy="295275"/>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62593" id="Oval 2" o:spid="_x0000_s1026" style="position:absolute;margin-left:89.25pt;margin-top:269.45pt;width:12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A9lAIAAJAFAAAOAAAAZHJzL2Uyb0RvYy54bWysVE1PGzEQvVfqf7B8L/shAmXFBkUgqkoI&#10;UKHibLw2a8nrcW0nm/TXd2xvlghQD1Vz2NiemTd+zzNzfrEdNNkI5xWYllZHJSXCcOiUeWnpz8fr&#10;L18p8YGZjmkwoqU74enF8vOn89E2ooYedCccQRDjm9G2tA/BNkXheS8G5o/ACoNGCW5gAbfupegc&#10;GxF90EVdlifFCK6zDrjwHk+vspEuE76Ugoc7Kb0IRLcU7xbS16Xvc/wWy3PWvDhme8Wna7B/uMXA&#10;lMGkM9QVC4ysnXoHNSjuwIMMRxyGAqRUXCQOyKYq37B56JkViQuK4+0sk/9/sPx2c++I6lpaU2LY&#10;gE90t2Ga1FGZ0foGHR7svZt2HpeR5la6If4jAbJNau5mNcU2EI6H1eKkrkoUnaOtPlvUp4sIWrxG&#10;W+fDNwEDiYuWCq2V9ZEwa9jmxofsvfeKxwauldZ4zhptyIhJzspFmSI8aNVFazSm+hGX2hEk01LG&#10;uTAhccL0B5640wbvFJlmbmkVdlrkHD+ERHWQTZ2TxLp8i1tlU886kdMtSvxNXOebJObaIGBElnjR&#10;GXsC+Bg7izD5x1CRynoOntj/LXiOSJnBhDl4UAbcR8x0qCYCMvvvRcrSRJWeodth7TjITeUtv1b4&#10;jjfMh3vmsIvw6XEyhDv8SA34WDCtKOnB/f7oPPpjcaOVkhG7sqX+15o5QYn+brDsz6rj49jGaXO8&#10;OK1x4w4tz4cWsx4uAZ+/whlkeVpG/6D3S+lgeMIBsopZ0cQMx9wt5cHtN5chTwscQVysVskNW9ey&#10;cGMeLI/gUdVYpI/bJ+bsVMwB2+AW9h38rqCzb4w0sFoHkCpV+6uuk97Y9qlwphEV58rhPnm9DtLl&#10;HwAAAP//AwBQSwMEFAAGAAgAAAAhANdeum/hAAAACwEAAA8AAABkcnMvZG93bnJldi54bWxMj8FO&#10;wzAQRO9I/IO1SNyoQ5rQNMSpUKUKJDjQwqU3J9kmgXgdbLcNf89yguPMPs3OFKvJDOKEzveWFNzO&#10;IhBItW16ahW8v21uMhA+aGr0YAkVfKOHVXl5Uei8sWfa4mkXWsEh5HOtoAthzKX0dYdG+5kdkfh2&#10;sM7owNK1snH6zOFmkHEU3Umje+IPnR5x3WH9uTsaBY/p/OnZfSw2Vfy63vaHrxe5n2qlrq+mh3sQ&#10;AafwB8Nvfa4OJXeq7JEaLwbWiyxlVEE6z5YgmEjihJ2KnSxNQJaF/L+h/AEAAP//AwBQSwECLQAU&#10;AAYACAAAACEAtoM4kv4AAADhAQAAEwAAAAAAAAAAAAAAAAAAAAAAW0NvbnRlbnRfVHlwZXNdLnht&#10;bFBLAQItABQABgAIAAAAIQA4/SH/1gAAAJQBAAALAAAAAAAAAAAAAAAAAC8BAABfcmVscy8ucmVs&#10;c1BLAQItABQABgAIAAAAIQDu5OA9lAIAAJAFAAAOAAAAAAAAAAAAAAAAAC4CAABkcnMvZTJvRG9j&#10;LnhtbFBLAQItABQABgAIAAAAIQDXXrpv4QAAAAsBAAAPAAAAAAAAAAAAAAAAAO4EAABkcnMvZG93&#10;bnJldi54bWxQSwUGAAAAAAQABADzAAAA/AUAAAAA&#10;" filled="f" strokecolor="#ed7d31 [3205]" strokeweight="1.5pt">
                <v:stroke joinstyle="miter"/>
              </v:oval>
            </w:pict>
          </mc:Fallback>
        </mc:AlternateContent>
      </w:r>
      <w:r w:rsidR="009C2FC6">
        <w:rPr>
          <w:noProof/>
        </w:rPr>
        <w:drawing>
          <wp:inline distT="0" distB="0" distL="0" distR="0" wp14:anchorId="60A3EA20" wp14:editId="0127ACD6">
            <wp:extent cx="6949440" cy="4343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0000"/>
                    <a:stretch/>
                  </pic:blipFill>
                  <pic:spPr bwMode="auto">
                    <a:xfrm>
                      <a:off x="0" y="0"/>
                      <a:ext cx="6949440" cy="43434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6594B" w:rsidRDefault="0086594B" w:rsidP="0085724D">
      <w:pPr>
        <w:spacing w:after="80"/>
      </w:pPr>
      <w:r>
        <w:t>Approval Action Message:</w:t>
      </w:r>
    </w:p>
    <w:p w:rsidR="0086594B" w:rsidRDefault="0086594B" w:rsidP="0086594B">
      <w:pPr>
        <w:pStyle w:val="ListParagraph"/>
        <w:numPr>
          <w:ilvl w:val="0"/>
          <w:numId w:val="1"/>
        </w:numPr>
        <w:tabs>
          <w:tab w:val="left" w:pos="5895"/>
        </w:tabs>
      </w:pPr>
      <w:r>
        <w:t>Contract Record Number</w:t>
      </w:r>
      <w:r w:rsidRPr="00A47547">
        <w:rPr>
          <w:i/>
        </w:rPr>
        <w:t>(searchable)</w:t>
      </w:r>
      <w:r>
        <w:t xml:space="preserve"> </w:t>
      </w:r>
    </w:p>
    <w:p w:rsidR="0086594B" w:rsidRDefault="0086594B" w:rsidP="0086594B">
      <w:pPr>
        <w:pStyle w:val="ListParagraph"/>
        <w:numPr>
          <w:ilvl w:val="0"/>
          <w:numId w:val="1"/>
        </w:numPr>
        <w:tabs>
          <w:tab w:val="left" w:pos="5895"/>
        </w:tabs>
      </w:pPr>
      <w:r>
        <w:t xml:space="preserve">Contract Name:  Department/Division Name </w:t>
      </w:r>
      <w:r w:rsidRPr="00A47547">
        <w:rPr>
          <w:i/>
        </w:rPr>
        <w:t>(searchable)</w:t>
      </w:r>
      <w:r>
        <w:t xml:space="preserve"> </w:t>
      </w:r>
    </w:p>
    <w:p w:rsidR="0086594B" w:rsidRDefault="0086594B" w:rsidP="0086594B">
      <w:pPr>
        <w:pStyle w:val="ListParagraph"/>
        <w:numPr>
          <w:ilvl w:val="0"/>
          <w:numId w:val="1"/>
        </w:numPr>
        <w:tabs>
          <w:tab w:val="left" w:pos="5895"/>
        </w:tabs>
      </w:pPr>
      <w:r>
        <w:t xml:space="preserve">Contract Description:  Description of the Contract </w:t>
      </w:r>
      <w:r w:rsidRPr="00A47547">
        <w:rPr>
          <w:i/>
        </w:rPr>
        <w:t>(searchable)</w:t>
      </w:r>
    </w:p>
    <w:p w:rsidR="0086594B" w:rsidRDefault="0085724D" w:rsidP="0086594B">
      <w:pPr>
        <w:pStyle w:val="ListParagraph"/>
        <w:numPr>
          <w:ilvl w:val="0"/>
          <w:numId w:val="1"/>
        </w:numPr>
        <w:tabs>
          <w:tab w:val="left" w:pos="5895"/>
        </w:tabs>
      </w:pPr>
      <w:r>
        <w:t>Owner Organization:  University of Arkansas for Medical Sciences</w:t>
      </w:r>
    </w:p>
    <w:p w:rsidR="0085724D" w:rsidRDefault="0085724D" w:rsidP="0086594B">
      <w:pPr>
        <w:pStyle w:val="ListParagraph"/>
        <w:numPr>
          <w:ilvl w:val="0"/>
          <w:numId w:val="1"/>
        </w:numPr>
        <w:tabs>
          <w:tab w:val="left" w:pos="5895"/>
        </w:tabs>
      </w:pPr>
      <w:r>
        <w:t>Reviewer’s Name</w:t>
      </w:r>
    </w:p>
    <w:p w:rsidR="0086594B" w:rsidRDefault="0085724D" w:rsidP="0085724D">
      <w:pPr>
        <w:pStyle w:val="ListParagraph"/>
        <w:numPr>
          <w:ilvl w:val="0"/>
          <w:numId w:val="1"/>
        </w:numPr>
        <w:tabs>
          <w:tab w:val="left" w:pos="5895"/>
        </w:tabs>
        <w:rPr>
          <w:i/>
        </w:rPr>
      </w:pPr>
      <w:r>
        <w:t xml:space="preserve">Stage </w:t>
      </w:r>
      <w:r w:rsidRPr="0085724D">
        <w:rPr>
          <w:i/>
        </w:rPr>
        <w:t>(Flight = Workflow Type)</w:t>
      </w:r>
    </w:p>
    <w:p w:rsidR="0085724D" w:rsidRPr="0085724D" w:rsidRDefault="0085724D" w:rsidP="0085724D">
      <w:pPr>
        <w:pStyle w:val="ListParagraph"/>
        <w:numPr>
          <w:ilvl w:val="0"/>
          <w:numId w:val="1"/>
        </w:numPr>
        <w:tabs>
          <w:tab w:val="left" w:pos="5895"/>
        </w:tabs>
        <w:rPr>
          <w:i/>
        </w:rPr>
      </w:pPr>
      <w:r>
        <w:t>Contract Record Link will take you to the full Contract Record</w:t>
      </w:r>
    </w:p>
    <w:p w:rsidR="0085724D" w:rsidRPr="0085724D" w:rsidRDefault="0085724D" w:rsidP="0085724D">
      <w:pPr>
        <w:pStyle w:val="ListParagraph"/>
        <w:numPr>
          <w:ilvl w:val="0"/>
          <w:numId w:val="1"/>
        </w:numPr>
        <w:tabs>
          <w:tab w:val="left" w:pos="5895"/>
        </w:tabs>
        <w:rPr>
          <w:i/>
        </w:rPr>
      </w:pPr>
      <w:r>
        <w:t xml:space="preserve">Attachments are available from the </w:t>
      </w:r>
      <w:proofErr w:type="spellStart"/>
      <w:r>
        <w:t>Nbox</w:t>
      </w:r>
      <w:proofErr w:type="spellEnd"/>
      <w:r>
        <w:t xml:space="preserve"> in order to stay in the </w:t>
      </w:r>
      <w:proofErr w:type="spellStart"/>
      <w:r>
        <w:t>Nbox</w:t>
      </w:r>
      <w:proofErr w:type="spellEnd"/>
    </w:p>
    <w:p w:rsidR="0085724D" w:rsidRPr="0085724D" w:rsidRDefault="0085724D" w:rsidP="0085724D">
      <w:pPr>
        <w:pStyle w:val="ListParagraph"/>
        <w:numPr>
          <w:ilvl w:val="0"/>
          <w:numId w:val="1"/>
        </w:numPr>
        <w:tabs>
          <w:tab w:val="left" w:pos="5895"/>
        </w:tabs>
        <w:rPr>
          <w:i/>
        </w:rPr>
      </w:pPr>
      <w:r>
        <w:t>Special Instructions for the Approver would appear in this section</w:t>
      </w:r>
    </w:p>
    <w:p w:rsidR="0085724D" w:rsidRPr="00D21300" w:rsidRDefault="0085724D" w:rsidP="0085724D">
      <w:pPr>
        <w:pStyle w:val="ListParagraph"/>
        <w:numPr>
          <w:ilvl w:val="0"/>
          <w:numId w:val="1"/>
        </w:numPr>
        <w:tabs>
          <w:tab w:val="left" w:pos="5895"/>
        </w:tabs>
        <w:rPr>
          <w:b/>
          <w:i/>
        </w:rPr>
      </w:pPr>
      <w:r w:rsidRPr="00D21300">
        <w:rPr>
          <w:b/>
        </w:rPr>
        <w:t>Decision:  Continue (Approver) or STOP (returns to Contract Office)</w:t>
      </w:r>
    </w:p>
    <w:p w:rsidR="0085724D" w:rsidRPr="0085724D" w:rsidRDefault="0085724D" w:rsidP="0085724D">
      <w:pPr>
        <w:pStyle w:val="ListParagraph"/>
        <w:numPr>
          <w:ilvl w:val="0"/>
          <w:numId w:val="1"/>
        </w:numPr>
        <w:tabs>
          <w:tab w:val="left" w:pos="5895"/>
        </w:tabs>
        <w:rPr>
          <w:i/>
        </w:rPr>
      </w:pPr>
      <w:r>
        <w:t>Documents:  Upload any missing or necessary documents related to the contract</w:t>
      </w:r>
    </w:p>
    <w:p w:rsidR="0085724D" w:rsidRPr="009F2A9F" w:rsidRDefault="0085724D" w:rsidP="0085724D">
      <w:pPr>
        <w:pStyle w:val="ListParagraph"/>
        <w:numPr>
          <w:ilvl w:val="0"/>
          <w:numId w:val="1"/>
        </w:numPr>
        <w:tabs>
          <w:tab w:val="left" w:pos="5895"/>
        </w:tabs>
        <w:rPr>
          <w:i/>
        </w:rPr>
      </w:pPr>
      <w:r>
        <w:t>Comments:  Leave a comment if something needs to be addressed, noted, or etc., which will be attached to the contract record</w:t>
      </w:r>
    </w:p>
    <w:p w:rsidR="009F2A9F" w:rsidRPr="00D21300" w:rsidRDefault="009F2A9F" w:rsidP="0085724D">
      <w:pPr>
        <w:pStyle w:val="ListParagraph"/>
        <w:numPr>
          <w:ilvl w:val="0"/>
          <w:numId w:val="1"/>
        </w:numPr>
        <w:tabs>
          <w:tab w:val="left" w:pos="5895"/>
        </w:tabs>
        <w:rPr>
          <w:b/>
          <w:i/>
        </w:rPr>
      </w:pPr>
      <w:r w:rsidRPr="00D21300">
        <w:rPr>
          <w:b/>
        </w:rPr>
        <w:t>Finish (mark complete) or Save Changes (finish later)</w:t>
      </w:r>
    </w:p>
    <w:sectPr w:rsidR="009F2A9F" w:rsidRPr="00D21300" w:rsidSect="009F2A9F">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A428FD"/>
    <w:multiLevelType w:val="hybridMultilevel"/>
    <w:tmpl w:val="FD08A8D0"/>
    <w:lvl w:ilvl="0" w:tplc="9D9AB5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FC6"/>
    <w:rsid w:val="00131319"/>
    <w:rsid w:val="001D267B"/>
    <w:rsid w:val="00422E3A"/>
    <w:rsid w:val="0069556D"/>
    <w:rsid w:val="00732CE4"/>
    <w:rsid w:val="0085724D"/>
    <w:rsid w:val="0086594B"/>
    <w:rsid w:val="009C2FC6"/>
    <w:rsid w:val="009F2A9F"/>
    <w:rsid w:val="00D21300"/>
    <w:rsid w:val="00D95736"/>
    <w:rsid w:val="00E94922"/>
    <w:rsid w:val="00FB2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92C0A6-3E3F-4B32-B3E1-87280802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9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922"/>
  </w:style>
  <w:style w:type="paragraph" w:styleId="ListParagraph">
    <w:name w:val="List Paragraph"/>
    <w:basedOn w:val="Normal"/>
    <w:uiPriority w:val="34"/>
    <w:qFormat/>
    <w:rsid w:val="008659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ntracts.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1070</TotalTime>
  <Pages>1</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Mosier, Jacqueline M</dc:creator>
  <cp:keywords/>
  <dc:description/>
  <cp:lastModifiedBy>Mosier, Jacqueline M</cp:lastModifiedBy>
  <cp:revision>5</cp:revision>
  <dcterms:created xsi:type="dcterms:W3CDTF">2017-07-11T19:03:00Z</dcterms:created>
  <dcterms:modified xsi:type="dcterms:W3CDTF">2017-07-20T19:41:00Z</dcterms:modified>
</cp:coreProperties>
</file>